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附件1:</w:t>
      </w:r>
    </w:p>
    <w:p>
      <w:pPr>
        <w:spacing w:before="156" w:beforeLines="50" w:after="156" w:afterLines="50"/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江苏省高校教师创新创业教育教学能力提升研讨会</w:t>
      </w:r>
    </w:p>
    <w:p>
      <w:pPr>
        <w:spacing w:before="156" w:beforeLines="50" w:after="156" w:afterLines="50"/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内容安排</w:t>
      </w:r>
    </w:p>
    <w:tbl>
      <w:tblPr>
        <w:tblStyle w:val="3"/>
        <w:tblW w:w="9913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567"/>
        <w:gridCol w:w="1275"/>
        <w:gridCol w:w="3969"/>
        <w:gridCol w:w="67"/>
        <w:gridCol w:w="283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042" w:type="dxa"/>
            <w:gridSpan w:val="3"/>
            <w:vAlign w:val="center"/>
          </w:tcPr>
          <w:p>
            <w:pPr>
              <w:tabs>
                <w:tab w:val="left" w:pos="7920"/>
              </w:tabs>
              <w:spacing w:line="300" w:lineRule="atLeast"/>
              <w:jc w:val="center"/>
              <w:rPr>
                <w:rFonts w:ascii="华文仿宋" w:hAnsi="华文仿宋" w:eastAsia="华文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4036" w:type="dxa"/>
            <w:gridSpan w:val="2"/>
            <w:vAlign w:val="center"/>
          </w:tcPr>
          <w:p>
            <w:pPr>
              <w:tabs>
                <w:tab w:val="left" w:pos="7920"/>
              </w:tabs>
              <w:spacing w:line="300" w:lineRule="atLeast"/>
              <w:jc w:val="center"/>
              <w:rPr>
                <w:rFonts w:ascii="华文仿宋" w:hAnsi="华文仿宋" w:eastAsia="华文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8"/>
                <w:szCs w:val="28"/>
              </w:rPr>
              <w:t>课程/活动名称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7920"/>
              </w:tabs>
              <w:spacing w:line="300" w:lineRule="atLeast"/>
              <w:jc w:val="center"/>
              <w:rPr>
                <w:rFonts w:ascii="华文仿宋" w:hAnsi="华文仿宋" w:eastAsia="华文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8"/>
                <w:szCs w:val="28"/>
              </w:rPr>
              <w:t>讲课老师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12月15日</w:t>
            </w:r>
          </w:p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（星期四）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14:00-19:00</w:t>
            </w:r>
          </w:p>
        </w:tc>
        <w:tc>
          <w:tcPr>
            <w:tcW w:w="6871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报到，入住酒店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200" w:type="dxa"/>
            <w:vMerge w:val="restart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12月16日（星期五）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上午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9:00-9:20</w:t>
            </w:r>
          </w:p>
        </w:tc>
        <w:tc>
          <w:tcPr>
            <w:tcW w:w="6871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开班仪式、合影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00" w:type="dxa"/>
            <w:vMerge w:val="continue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9:20-9:45</w:t>
            </w:r>
          </w:p>
        </w:tc>
        <w:tc>
          <w:tcPr>
            <w:tcW w:w="3969" w:type="dxa"/>
            <w:vAlign w:val="center"/>
          </w:tcPr>
          <w:p>
            <w:pPr>
              <w:spacing w:line="300" w:lineRule="atLeast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参观：“科创之星</w:t>
            </w:r>
            <w:r>
              <w:rPr>
                <w:rFonts w:ascii="华文仿宋" w:hAnsi="华文仿宋" w:eastAsia="华文仿宋" w:cs="宋体"/>
                <w:b/>
                <w:kern w:val="0"/>
                <w:szCs w:val="21"/>
              </w:rPr>
              <w:t>”</w:t>
            </w: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大学生众创空间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南京大学“科创之星</w:t>
            </w:r>
            <w:r>
              <w:rPr>
                <w:rFonts w:ascii="华文仿宋" w:hAnsi="华文仿宋" w:eastAsia="华文仿宋" w:cs="宋体"/>
                <w:b/>
                <w:kern w:val="0"/>
                <w:szCs w:val="21"/>
              </w:rPr>
              <w:t>”</w:t>
            </w: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大学生众创空间执行主任  凌元元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00" w:type="dxa"/>
            <w:vMerge w:val="continue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ascii="华文仿宋" w:hAnsi="华文仿宋" w:eastAsia="华文仿宋" w:cs="宋体"/>
                <w:b/>
                <w:kern w:val="0"/>
                <w:szCs w:val="21"/>
              </w:rPr>
              <w:t>9</w:t>
            </w: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:50-10:20</w:t>
            </w:r>
          </w:p>
        </w:tc>
        <w:tc>
          <w:tcPr>
            <w:tcW w:w="3969" w:type="dxa"/>
            <w:vAlign w:val="center"/>
          </w:tcPr>
          <w:p>
            <w:pPr>
              <w:spacing w:line="300" w:lineRule="atLeast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报告：南京大学国家双创示范基地介绍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南京大学双创办常务副主任、科技成果转化中心主任</w:t>
            </w:r>
          </w:p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高新房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00" w:type="dxa"/>
            <w:vMerge w:val="continue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10:20-10:50</w:t>
            </w:r>
          </w:p>
        </w:tc>
        <w:tc>
          <w:tcPr>
            <w:tcW w:w="3969" w:type="dxa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报告：南京大学创新创业教育探索与实践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南京大学创新创业教育办公室主任、教务处处长  邵进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00" w:type="dxa"/>
            <w:vMerge w:val="continue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11</w:t>
            </w:r>
            <w:r>
              <w:rPr>
                <w:rFonts w:ascii="华文仿宋" w:hAnsi="华文仿宋" w:eastAsia="华文仿宋" w:cs="宋体"/>
                <w:b/>
                <w:kern w:val="0"/>
                <w:szCs w:val="21"/>
              </w:rPr>
              <w:t>:</w:t>
            </w: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00</w:t>
            </w:r>
            <w:r>
              <w:rPr>
                <w:rFonts w:ascii="华文仿宋" w:hAnsi="华文仿宋" w:eastAsia="华文仿宋" w:cs="宋体"/>
                <w:b/>
                <w:kern w:val="0"/>
                <w:szCs w:val="21"/>
              </w:rPr>
              <w:t>-11:30</w:t>
            </w:r>
          </w:p>
        </w:tc>
        <w:tc>
          <w:tcPr>
            <w:tcW w:w="3969" w:type="dxa"/>
            <w:vAlign w:val="center"/>
          </w:tcPr>
          <w:p>
            <w:pPr>
              <w:spacing w:line="300" w:lineRule="atLeast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报告：创业管理理论的演进与发展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南京大学商学院教授</w:t>
            </w:r>
            <w:r>
              <w:rPr>
                <w:rFonts w:ascii="华文仿宋" w:hAnsi="华文仿宋" w:eastAsia="华文仿宋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张骁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00" w:type="dxa"/>
            <w:vMerge w:val="continue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中午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12:20-13:20</w:t>
            </w:r>
          </w:p>
        </w:tc>
        <w:tc>
          <w:tcPr>
            <w:tcW w:w="3969" w:type="dxa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参观：南京大学校史博物馆、科技成果展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00" w:type="dxa"/>
            <w:vMerge w:val="continue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下午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13:50-14:00</w:t>
            </w:r>
          </w:p>
        </w:tc>
        <w:tc>
          <w:tcPr>
            <w:tcW w:w="3969" w:type="dxa"/>
            <w:vAlign w:val="center"/>
          </w:tcPr>
          <w:p>
            <w:pPr>
              <w:spacing w:line="300" w:lineRule="atLeast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展示：南京大学学生创业团队分享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南京大学软件学院2013级本科生  高杨逸桥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00" w:type="dxa"/>
            <w:vMerge w:val="continue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14:00-14:30</w:t>
            </w:r>
          </w:p>
        </w:tc>
        <w:tc>
          <w:tcPr>
            <w:tcW w:w="3969" w:type="dxa"/>
            <w:vAlign w:val="center"/>
          </w:tcPr>
          <w:p>
            <w:pPr>
              <w:spacing w:line="300" w:lineRule="atLeast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报告：高校创业课程设计与慕课制作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南京大学电子科学与工程学院副教授  王自强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00" w:type="dxa"/>
            <w:vMerge w:val="continue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14:40-15:40</w:t>
            </w:r>
          </w:p>
        </w:tc>
        <w:tc>
          <w:tcPr>
            <w:tcW w:w="3969" w:type="dxa"/>
            <w:vAlign w:val="center"/>
          </w:tcPr>
          <w:p>
            <w:pPr>
              <w:spacing w:line="300" w:lineRule="atLeast"/>
              <w:jc w:val="left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研讨（分为管理人员组和教师组）：如何构建创新创业课程体系、如何设计创新创业课程、如何提升教师创新创业教学能力、如何联合企业开展双创教育等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创新创业教育管理人员、课程教师和企业导师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00" w:type="dxa"/>
            <w:vMerge w:val="continue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15:40-16:00</w:t>
            </w:r>
          </w:p>
        </w:tc>
        <w:tc>
          <w:tcPr>
            <w:tcW w:w="3969" w:type="dxa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Cs w:val="21"/>
              </w:rPr>
              <w:t>颁发培训证书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华文仿宋" w:hAnsi="华文仿宋" w:eastAsia="华文仿宋" w:cs="宋体"/>
                <w:b/>
                <w:kern w:val="0"/>
                <w:szCs w:val="21"/>
              </w:rPr>
            </w:pPr>
          </w:p>
        </w:tc>
      </w:tr>
    </w:tbl>
    <w:p>
      <w:r>
        <w:rPr>
          <w:rFonts w:hint="eastAsia" w:ascii="楷体" w:hAnsi="楷体" w:eastAsia="楷体"/>
          <w:sz w:val="24"/>
          <w:szCs w:val="21"/>
        </w:rPr>
        <w:t>培训地点：南京大学仙林校区大学生众创空间（11食堂四楼）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D0F80"/>
    <w:rsid w:val="698D0F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2016-11-25T11:19:00Z</dcterms:created>
  <dc:creator>nju</dc:creator>
  <cp:lastModifiedBy>nju</cp:lastModifiedBy>
  <dcterms:modified xsi:type="dcterms:W3CDTF">2016-11-25T11:19:54Z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